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84" w:rsidRDefault="00B320BC">
      <w:pPr>
        <w:ind w:firstLineChars="176" w:firstLine="565"/>
        <w:rPr>
          <w:rFonts w:asciiTheme="minorEastAsia" w:hAnsiTheme="minorEastAsia"/>
          <w:b/>
          <w:bCs/>
          <w:color w:val="333333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333333"/>
          <w:sz w:val="32"/>
          <w:szCs w:val="32"/>
        </w:rPr>
        <w:t>委托贷款</w:t>
      </w:r>
    </w:p>
    <w:p w:rsidR="00061484" w:rsidRDefault="00B320BC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委托贷款是委托人以其可以自主支配的资金，委托财务公司按其指定的对象、规定的用途和范围、确定的期限、金额和利率等代为发放、监督使用并协助收回的贷款。</w:t>
      </w:r>
    </w:p>
    <w:p w:rsidR="00061484" w:rsidRDefault="00B320BC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一、特点和优势</w:t>
      </w:r>
    </w:p>
    <w:p w:rsidR="00061484" w:rsidRDefault="00B320BC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财务公司委托贷款可用于内部成员单位之间的调剂资金，利率和期限均由委托人与借款人自行商定，灵活性大，可以提高闲置资金使用效率，获取正规抵税凭证，规范企业借贷行为。</w:t>
      </w:r>
    </w:p>
    <w:p w:rsidR="00061484" w:rsidRDefault="00B320BC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二、业务流程</w:t>
      </w:r>
    </w:p>
    <w:p w:rsidR="00061484" w:rsidRDefault="00B320BC">
      <w:pPr>
        <w:pStyle w:val="a5"/>
        <w:widowControl/>
        <w:shd w:val="clear" w:color="auto" w:fill="FFFFFF"/>
        <w:spacing w:beforeAutospacing="0" w:afterAutospacing="0"/>
        <w:ind w:firstLineChars="176" w:firstLine="563"/>
        <w:rPr>
          <w:rFonts w:asciiTheme="minorEastAsia" w:hAnsiTheme="minorEastAsia" w:cs="宋体"/>
          <w:color w:val="333333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sz w:val="32"/>
          <w:szCs w:val="32"/>
        </w:rPr>
        <w:t>1、申请人提交申请资料；</w:t>
      </w:r>
    </w:p>
    <w:p w:rsidR="00061484" w:rsidRDefault="00B320BC">
      <w:pPr>
        <w:pStyle w:val="a5"/>
        <w:widowControl/>
        <w:shd w:val="clear" w:color="auto" w:fill="FFFFFF"/>
        <w:spacing w:beforeAutospacing="0" w:afterAutospacing="0"/>
        <w:ind w:firstLineChars="176" w:firstLine="563"/>
        <w:rPr>
          <w:rFonts w:asciiTheme="minorEastAsia" w:hAnsiTheme="minorEastAsia" w:cs="宋体"/>
          <w:color w:val="333333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sz w:val="32"/>
          <w:szCs w:val="32"/>
        </w:rPr>
        <w:t>2、财务公司进行贷前调查和业务审批；</w:t>
      </w:r>
    </w:p>
    <w:p w:rsidR="00061484" w:rsidRDefault="00B320BC">
      <w:pPr>
        <w:pStyle w:val="a5"/>
        <w:widowControl/>
        <w:shd w:val="clear" w:color="auto" w:fill="FFFFFF"/>
        <w:spacing w:beforeAutospacing="0" w:afterAutospacing="0"/>
        <w:ind w:firstLineChars="176" w:firstLine="563"/>
        <w:rPr>
          <w:rFonts w:asciiTheme="minorEastAsia" w:hAnsiTheme="minorEastAsia" w:cs="宋体"/>
          <w:color w:val="333333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sz w:val="32"/>
          <w:szCs w:val="32"/>
        </w:rPr>
        <w:t>3、委托人进行转款；</w:t>
      </w:r>
    </w:p>
    <w:p w:rsidR="00061484" w:rsidRDefault="00B320BC">
      <w:pPr>
        <w:pStyle w:val="a5"/>
        <w:widowControl/>
        <w:shd w:val="clear" w:color="auto" w:fill="FFFFFF"/>
        <w:spacing w:beforeAutospacing="0" w:afterAutospacing="0"/>
        <w:ind w:firstLineChars="176" w:firstLine="563"/>
        <w:rPr>
          <w:rFonts w:asciiTheme="minorEastAsia" w:hAnsiTheme="minorEastAsia" w:cs="宋体"/>
          <w:color w:val="333333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sz w:val="32"/>
          <w:szCs w:val="32"/>
        </w:rPr>
        <w:t>4、签订委托贷款合同；</w:t>
      </w:r>
    </w:p>
    <w:p w:rsidR="00061484" w:rsidRDefault="00B320BC">
      <w:pPr>
        <w:pStyle w:val="a5"/>
        <w:widowControl/>
        <w:shd w:val="clear" w:color="auto" w:fill="FFFFFF"/>
        <w:spacing w:beforeAutospacing="0" w:afterAutospacing="0"/>
        <w:ind w:firstLineChars="176" w:firstLine="563"/>
        <w:rPr>
          <w:rFonts w:asciiTheme="minorEastAsia" w:hAnsiTheme="minorEastAsia" w:cs="宋体"/>
          <w:color w:val="333333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sz w:val="32"/>
          <w:szCs w:val="32"/>
        </w:rPr>
        <w:t>5、委托贷款放款。</w:t>
      </w:r>
    </w:p>
    <w:p w:rsidR="00061484" w:rsidRDefault="00B320BC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三、申请资料</w:t>
      </w:r>
    </w:p>
    <w:p w:rsidR="00061484" w:rsidRDefault="00B320BC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1、委托贷款申请书（委托人、借款人双方盖章）；</w:t>
      </w:r>
    </w:p>
    <w:p w:rsidR="00061484" w:rsidRDefault="00B320BC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2、委托贷款合同（一式三份）；</w:t>
      </w:r>
    </w:p>
    <w:p w:rsidR="00061484" w:rsidRDefault="00B320BC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3、其他材料。</w:t>
      </w:r>
    </w:p>
    <w:p w:rsidR="00061484" w:rsidRDefault="00B320BC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四、利率和期限</w:t>
      </w:r>
    </w:p>
    <w:p w:rsidR="00061484" w:rsidRDefault="00B320BC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委托贷款的利率和期限由委托人指定。</w:t>
      </w:r>
    </w:p>
    <w:p w:rsidR="00061484" w:rsidRDefault="00B320BC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五、手续费</w:t>
      </w:r>
    </w:p>
    <w:p w:rsidR="00061484" w:rsidRDefault="00B320BC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lastRenderedPageBreak/>
        <w:t>委托贷款手续费向委托人收取，手续费率每年为万分之一，前端一次性收取，手续费不足一千元的按一千元收取，在每笔贷款放款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日按笔扣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收。</w:t>
      </w:r>
    </w:p>
    <w:p w:rsidR="00061484" w:rsidRDefault="00B320BC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六、适用客户</w:t>
      </w:r>
    </w:p>
    <w:p w:rsidR="00061484" w:rsidRDefault="00B320BC">
      <w:pPr>
        <w:widowControl/>
        <w:ind w:firstLineChars="177" w:firstLine="566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</w:t>
      </w: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.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委托人：已在财务公司开立结算账户的、中国中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铁实际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控制的表内成员企业；</w:t>
      </w:r>
    </w:p>
    <w:p w:rsidR="00061484" w:rsidRDefault="00B320BC">
      <w:pPr>
        <w:widowControl/>
        <w:ind w:firstLineChars="177" w:firstLine="566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</w:t>
      </w: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.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借款人：已在财务公司开立结算账户的、中国中铁具有实际控制权的成员企业。</w:t>
      </w:r>
    </w:p>
    <w:p w:rsidR="00061484" w:rsidRPr="00D508E3" w:rsidRDefault="00B320BC" w:rsidP="00D508E3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D508E3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七、</w:t>
      </w:r>
      <w:r w:rsidR="00D508E3" w:rsidRPr="00D508E3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业务办理</w:t>
      </w:r>
    </w:p>
    <w:p w:rsidR="00D508E3" w:rsidRDefault="00D508E3" w:rsidP="00D508E3">
      <w:pPr>
        <w:widowControl/>
        <w:ind w:firstLineChars="177" w:firstLine="566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1、受理时间：工作日9:00-17:30</w:t>
      </w:r>
      <w:bookmarkStart w:id="0" w:name="_GoBack"/>
      <w:bookmarkEnd w:id="0"/>
    </w:p>
    <w:p w:rsidR="00D508E3" w:rsidRDefault="00D508E3" w:rsidP="00D508E3">
      <w:pPr>
        <w:widowControl/>
        <w:ind w:firstLineChars="177" w:firstLine="566"/>
        <w:jc w:val="left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2、联系部门：客户服务部</w:t>
      </w:r>
    </w:p>
    <w:p w:rsidR="00061484" w:rsidRPr="00D508E3" w:rsidRDefault="00061484">
      <w:pPr>
        <w:pStyle w:val="a5"/>
        <w:widowControl/>
        <w:shd w:val="clear" w:color="auto" w:fill="FFFFFF"/>
        <w:spacing w:beforeAutospacing="0" w:afterAutospacing="0"/>
        <w:ind w:firstLineChars="176" w:firstLine="334"/>
        <w:rPr>
          <w:rFonts w:ascii="微软雅黑" w:eastAsia="微软雅黑" w:hAnsi="微软雅黑" w:cs="微软雅黑"/>
          <w:color w:val="333333"/>
          <w:sz w:val="19"/>
          <w:szCs w:val="19"/>
        </w:rPr>
      </w:pPr>
    </w:p>
    <w:p w:rsidR="00061484" w:rsidRDefault="00061484">
      <w:pPr>
        <w:ind w:firstLineChars="176" w:firstLine="563"/>
        <w:rPr>
          <w:rFonts w:asciiTheme="minorEastAsia" w:hAnsiTheme="minorEastAsia" w:cs="宋体"/>
          <w:color w:val="333333"/>
          <w:kern w:val="0"/>
          <w:sz w:val="32"/>
          <w:szCs w:val="32"/>
        </w:rPr>
      </w:pPr>
    </w:p>
    <w:sectPr w:rsidR="0006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WNmZDFiNTlkZjQ0NjY2NWUyZmJmMjdmNjEyODkifQ=="/>
  </w:docVars>
  <w:rsids>
    <w:rsidRoot w:val="007C135C"/>
    <w:rsid w:val="00061484"/>
    <w:rsid w:val="000779D0"/>
    <w:rsid w:val="0011265F"/>
    <w:rsid w:val="002B6626"/>
    <w:rsid w:val="002D4DAE"/>
    <w:rsid w:val="00425B79"/>
    <w:rsid w:val="00485B74"/>
    <w:rsid w:val="00545C35"/>
    <w:rsid w:val="005C277E"/>
    <w:rsid w:val="005D61BF"/>
    <w:rsid w:val="0063145E"/>
    <w:rsid w:val="00650565"/>
    <w:rsid w:val="00776FCB"/>
    <w:rsid w:val="007C110C"/>
    <w:rsid w:val="007C135C"/>
    <w:rsid w:val="00894D98"/>
    <w:rsid w:val="008E4E1E"/>
    <w:rsid w:val="009E7DDB"/>
    <w:rsid w:val="00A250A5"/>
    <w:rsid w:val="00AB4B94"/>
    <w:rsid w:val="00B320BC"/>
    <w:rsid w:val="00B522AA"/>
    <w:rsid w:val="00BA0A49"/>
    <w:rsid w:val="00BC1EC6"/>
    <w:rsid w:val="00C31FEB"/>
    <w:rsid w:val="00CD173B"/>
    <w:rsid w:val="00D45C21"/>
    <w:rsid w:val="00D508E3"/>
    <w:rsid w:val="00D60681"/>
    <w:rsid w:val="00E325B7"/>
    <w:rsid w:val="00E3289D"/>
    <w:rsid w:val="00F0344E"/>
    <w:rsid w:val="21C67F4F"/>
    <w:rsid w:val="368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3BD9E-5902-482C-A254-71CB595D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刘晖</dc:creator>
  <cp:lastModifiedBy>Microsoft 帐户</cp:lastModifiedBy>
  <cp:revision>59</cp:revision>
  <dcterms:created xsi:type="dcterms:W3CDTF">2022-09-28T03:14:00Z</dcterms:created>
  <dcterms:modified xsi:type="dcterms:W3CDTF">2023-07-11T06:18:00Z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BEFE052FE9804E77AB4BE4A67B193ABA</vt:lpwstr>
  </property>
</Properties>
</file>